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3713" w14:textId="77777777" w:rsidR="006D418E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湖南省教育科学规划课题网上申报操作流程</w:t>
      </w:r>
    </w:p>
    <w:p w14:paraId="0D5A92D8" w14:textId="77777777" w:rsidR="006D418E" w:rsidRDefault="006D418E">
      <w:pPr>
        <w:spacing w:line="360" w:lineRule="auto"/>
        <w:rPr>
          <w:sz w:val="24"/>
          <w:szCs w:val="24"/>
        </w:rPr>
      </w:pPr>
    </w:p>
    <w:p w14:paraId="66C0321F" w14:textId="77777777" w:rsidR="006D418E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课题申报人</w:t>
      </w:r>
    </w:p>
    <w:p w14:paraId="764FBE4D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1.登录http://116.62.79.5(湖南省教育科学规划领导小组办公室）,点击首页右下方的“服务管理平台”。</w:t>
      </w:r>
    </w:p>
    <w:p w14:paraId="6C449784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2.以身份证号码注册（已注册的直接登录）。</w:t>
      </w:r>
    </w:p>
    <w:p w14:paraId="1E75936C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3.填写基本信息。</w:t>
      </w:r>
    </w:p>
    <w:p w14:paraId="1FA56270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4.申报课题</w:t>
      </w:r>
    </w:p>
    <w:p w14:paraId="26BE321D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（1）阅读对应批次名称的申报须知；</w:t>
      </w:r>
    </w:p>
    <w:p w14:paraId="69954AB0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（2）填写课题数据；</w:t>
      </w:r>
    </w:p>
    <w:p w14:paraId="1F5F3F12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（3）下载课题设计论证模板；</w:t>
      </w:r>
    </w:p>
    <w:p w14:paraId="2403560E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（4）撰写课题设计论证书；</w:t>
      </w:r>
    </w:p>
    <w:p w14:paraId="2F0919A0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（5）上传课题设计论证书；</w:t>
      </w:r>
    </w:p>
    <w:p w14:paraId="0B28CDFE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（6）下载单位意见表打印，并按要求签字盖章；</w:t>
      </w:r>
    </w:p>
    <w:p w14:paraId="37734BF6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（7）拍照上</w:t>
      </w:r>
      <w:proofErr w:type="gramStart"/>
      <w:r>
        <w:rPr>
          <w:rFonts w:ascii="仿宋_GB2312" w:eastAsia="仿宋_GB2312" w:hAnsi="仿宋_GB2312" w:hint="eastAsia"/>
          <w:sz w:val="24"/>
          <w:szCs w:val="24"/>
        </w:rPr>
        <w:t>传单位意见</w:t>
      </w:r>
      <w:proofErr w:type="gramEnd"/>
      <w:r>
        <w:rPr>
          <w:rFonts w:ascii="仿宋_GB2312" w:eastAsia="仿宋_GB2312" w:hAnsi="仿宋_GB2312" w:hint="eastAsia"/>
          <w:sz w:val="24"/>
          <w:szCs w:val="24"/>
        </w:rPr>
        <w:t>表；</w:t>
      </w:r>
    </w:p>
    <w:p w14:paraId="5D35E92B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（8）编辑、预览无误后，提交。一旦提交后，将无法再修改，请慎重。</w:t>
      </w:r>
    </w:p>
    <w:p w14:paraId="783EF76D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5.课题评审立项后，自行打印课题立项通知书。</w:t>
      </w:r>
    </w:p>
    <w:p w14:paraId="22A70484" w14:textId="77777777" w:rsidR="006D418E" w:rsidRPr="00AB1428" w:rsidRDefault="00000000">
      <w:pPr>
        <w:spacing w:line="360" w:lineRule="auto"/>
        <w:ind w:firstLineChars="200" w:firstLine="482"/>
        <w:rPr>
          <w:rFonts w:ascii="仿宋_GB2312" w:eastAsia="仿宋_GB2312" w:hAnsi="仿宋_GB2312"/>
          <w:color w:val="FF0000"/>
          <w:sz w:val="24"/>
          <w:szCs w:val="24"/>
        </w:rPr>
      </w:pPr>
      <w:r w:rsidRPr="00AB1428">
        <w:rPr>
          <w:rFonts w:ascii="仿宋_GB2312" w:eastAsia="仿宋_GB2312" w:hAnsi="仿宋_GB2312" w:hint="eastAsia"/>
          <w:b/>
          <w:bCs/>
          <w:color w:val="FF0000"/>
          <w:sz w:val="24"/>
          <w:szCs w:val="24"/>
        </w:rPr>
        <w:t>建议</w:t>
      </w:r>
      <w:r w:rsidRPr="00AB1428">
        <w:rPr>
          <w:rFonts w:ascii="仿宋_GB2312" w:eastAsia="仿宋_GB2312" w:hAnsi="仿宋_GB2312" w:hint="eastAsia"/>
          <w:color w:val="FF0000"/>
          <w:sz w:val="24"/>
          <w:szCs w:val="24"/>
        </w:rPr>
        <w:t>各申报人在湖南省教育科学规划领导小组办公室网页“管理规章”下载、阅读课题申报须知和申报评审书，线下完成并提交单位初评通过后再网上申报。</w:t>
      </w:r>
    </w:p>
    <w:p w14:paraId="7C64EF6D" w14:textId="77777777" w:rsidR="006D418E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委托机构</w:t>
      </w:r>
    </w:p>
    <w:p w14:paraId="474220A2" w14:textId="77777777" w:rsidR="006D418E" w:rsidRDefault="00000000">
      <w:pPr>
        <w:spacing w:line="360" w:lineRule="auto"/>
        <w:ind w:firstLine="44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各高校、市州、省直单位教育科学规划课题管理部门均定义为委托机构。</w:t>
      </w:r>
    </w:p>
    <w:p w14:paraId="4EEAC064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1.登录http://116.62.79.5(湖南省教育科学规划领导小组办公室）,点击首页右下方的“服务管理平台”。</w:t>
      </w:r>
    </w:p>
    <w:p w14:paraId="1EE3987E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2.委托机构以原用户名、密码直接登录（忘记用户名与密码的</w:t>
      </w:r>
      <w:proofErr w:type="gramStart"/>
      <w:r>
        <w:rPr>
          <w:rFonts w:ascii="仿宋_GB2312" w:eastAsia="仿宋_GB2312" w:hAnsi="仿宋_GB2312" w:hint="eastAsia"/>
          <w:sz w:val="24"/>
          <w:szCs w:val="24"/>
        </w:rPr>
        <w:t>咨询省</w:t>
      </w:r>
      <w:proofErr w:type="gramEnd"/>
      <w:r>
        <w:rPr>
          <w:rFonts w:ascii="仿宋_GB2312" w:eastAsia="仿宋_GB2312" w:hAnsi="仿宋_GB2312" w:hint="eastAsia"/>
          <w:sz w:val="24"/>
          <w:szCs w:val="24"/>
        </w:rPr>
        <w:t>规划办）。</w:t>
      </w:r>
    </w:p>
    <w:p w14:paraId="1C5DDD49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3.完善基本信息。依次点击基本信息、修改，填写信息后保存。</w:t>
      </w:r>
    </w:p>
    <w:p w14:paraId="57FF063F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4.进入单位人员管理，完善本单位人员信息，并确定是否通过。</w:t>
      </w:r>
      <w:r>
        <w:rPr>
          <w:rFonts w:ascii="仿宋_GB2312" w:eastAsia="仿宋_GB2312" w:hAnsi="仿宋_GB2312" w:hint="eastAsia"/>
          <w:b/>
          <w:bCs/>
          <w:sz w:val="24"/>
          <w:szCs w:val="24"/>
        </w:rPr>
        <w:t>请注意：</w:t>
      </w:r>
      <w:r>
        <w:rPr>
          <w:rFonts w:ascii="仿宋_GB2312" w:eastAsia="仿宋_GB2312" w:hAnsi="仿宋_GB2312" w:hint="eastAsia"/>
          <w:sz w:val="24"/>
          <w:szCs w:val="24"/>
        </w:rPr>
        <w:t>本次课题申报人信息必须填写并通过，否则是申报人无法申报。不申报课题的单位人员可填可不填。</w:t>
      </w:r>
    </w:p>
    <w:p w14:paraId="6D9F78B9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lastRenderedPageBreak/>
        <w:t>5.申报时间设置。点击申报时间设置，依据本次省规划课题申报规定的截至日期，根据本单位申报课题初评、申报人网上申报等情况，适当提前设置本单位各申报批次课题截止时间。</w:t>
      </w:r>
    </w:p>
    <w:p w14:paraId="19E7493F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6.课题申报管理。本单位申报人网上完成课题申报后，委托机构才能进行课题申报管理。课题申报管理与切换批次相关联，先确定批次，再点击课题申报管理，确定是否为单位推荐报送的课题，无误后再依次上报规划办、导出汇总申报表、汇总申报表签字盖章、拍照（扫描）上传汇总表。每个批次的申报课题均需如上操作。</w:t>
      </w:r>
    </w:p>
    <w:p w14:paraId="58F1A910" w14:textId="77777777" w:rsidR="006D418E" w:rsidRDefault="00000000">
      <w:pPr>
        <w:spacing w:line="360" w:lineRule="auto"/>
        <w:ind w:firstLineChars="200" w:firstLine="482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b/>
          <w:bCs/>
          <w:sz w:val="24"/>
          <w:szCs w:val="24"/>
        </w:rPr>
        <w:t>建议</w:t>
      </w:r>
      <w:proofErr w:type="gramStart"/>
      <w:r>
        <w:rPr>
          <w:rFonts w:ascii="仿宋_GB2312" w:eastAsia="仿宋_GB2312" w:hAnsi="仿宋_GB2312" w:hint="eastAsia"/>
          <w:sz w:val="24"/>
          <w:szCs w:val="24"/>
        </w:rPr>
        <w:t>各委托</w:t>
      </w:r>
      <w:proofErr w:type="gramEnd"/>
      <w:r>
        <w:rPr>
          <w:rFonts w:ascii="仿宋_GB2312" w:eastAsia="仿宋_GB2312" w:hAnsi="仿宋_GB2312" w:hint="eastAsia"/>
          <w:sz w:val="24"/>
          <w:szCs w:val="24"/>
        </w:rPr>
        <w:t>机构要求本单位申报人先线下完成申报，单位评审后，再要求推荐报送的课题主持人网上申报。</w:t>
      </w:r>
    </w:p>
    <w:p w14:paraId="49EFA6F9" w14:textId="77777777" w:rsidR="006D418E" w:rsidRDefault="00000000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专项机构</w:t>
      </w:r>
    </w:p>
    <w:p w14:paraId="09E58856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1.登录http://116.62.79.5(湖南省教育科学规划领导小组办公室）,点击“服务管理平台”。</w:t>
      </w:r>
    </w:p>
    <w:p w14:paraId="45ABF19B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2.专项机构以用户名、密码直接登录（用户名与密码请</w:t>
      </w:r>
      <w:proofErr w:type="gramStart"/>
      <w:r>
        <w:rPr>
          <w:rFonts w:ascii="仿宋_GB2312" w:eastAsia="仿宋_GB2312" w:hAnsi="仿宋_GB2312" w:hint="eastAsia"/>
          <w:sz w:val="24"/>
          <w:szCs w:val="24"/>
        </w:rPr>
        <w:t>咨询省</w:t>
      </w:r>
      <w:proofErr w:type="gramEnd"/>
      <w:r>
        <w:rPr>
          <w:rFonts w:ascii="仿宋_GB2312" w:eastAsia="仿宋_GB2312" w:hAnsi="仿宋_GB2312" w:hint="eastAsia"/>
          <w:sz w:val="24"/>
          <w:szCs w:val="24"/>
        </w:rPr>
        <w:t>规划办）。</w:t>
      </w:r>
    </w:p>
    <w:p w14:paraId="7060A125" w14:textId="77777777" w:rsidR="006D418E" w:rsidRDefault="00000000">
      <w:pPr>
        <w:spacing w:line="360" w:lineRule="auto"/>
        <w:ind w:firstLineChars="200" w:firstLine="480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3.申报审核。点击各课题名称，查看各申报书，并确定是否报送。</w:t>
      </w:r>
    </w:p>
    <w:sectPr w:rsidR="006D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27EA" w14:textId="77777777" w:rsidR="00FB33A4" w:rsidRDefault="00FB33A4" w:rsidP="00AB1428">
      <w:r>
        <w:separator/>
      </w:r>
    </w:p>
  </w:endnote>
  <w:endnote w:type="continuationSeparator" w:id="0">
    <w:p w14:paraId="15D2D76F" w14:textId="77777777" w:rsidR="00FB33A4" w:rsidRDefault="00FB33A4" w:rsidP="00AB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A626" w14:textId="77777777" w:rsidR="00FB33A4" w:rsidRDefault="00FB33A4" w:rsidP="00AB1428">
      <w:r>
        <w:separator/>
      </w:r>
    </w:p>
  </w:footnote>
  <w:footnote w:type="continuationSeparator" w:id="0">
    <w:p w14:paraId="7A56B275" w14:textId="77777777" w:rsidR="00FB33A4" w:rsidRDefault="00FB33A4" w:rsidP="00AB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713FFF"/>
    <w:multiLevelType w:val="singleLevel"/>
    <w:tmpl w:val="F5713F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122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543805"/>
    <w:rsid w:val="006D418E"/>
    <w:rsid w:val="00AB1428"/>
    <w:rsid w:val="00FB33A4"/>
    <w:rsid w:val="0C1725A4"/>
    <w:rsid w:val="13ED1817"/>
    <w:rsid w:val="211C06A7"/>
    <w:rsid w:val="21253932"/>
    <w:rsid w:val="2E6C30BD"/>
    <w:rsid w:val="2F6D2212"/>
    <w:rsid w:val="36173DE1"/>
    <w:rsid w:val="3D940F55"/>
    <w:rsid w:val="3DFD596B"/>
    <w:rsid w:val="49543805"/>
    <w:rsid w:val="707A313E"/>
    <w:rsid w:val="7CE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928CB"/>
  <w15:docId w15:val="{717D4D29-27D8-4244-ABBA-D5489D6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仿宋_GB23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1428"/>
    <w:rPr>
      <w:rFonts w:ascii="Calibri" w:hAnsi="Calibri" w:cs="仿宋_GB2312"/>
      <w:sz w:val="18"/>
      <w:szCs w:val="18"/>
    </w:rPr>
  </w:style>
  <w:style w:type="paragraph" w:styleId="a5">
    <w:name w:val="footer"/>
    <w:basedOn w:val="a"/>
    <w:link w:val="a6"/>
    <w:rsid w:val="00AB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1428"/>
    <w:rPr>
      <w:rFonts w:ascii="Calibri" w:hAnsi="Calibri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</dc:creator>
  <cp:lastModifiedBy>Huangshuilian</cp:lastModifiedBy>
  <cp:revision>2</cp:revision>
  <dcterms:created xsi:type="dcterms:W3CDTF">2019-10-13T11:28:00Z</dcterms:created>
  <dcterms:modified xsi:type="dcterms:W3CDTF">2022-11-01T01:38:00Z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